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318" w:type="dxa"/>
        <w:tblInd w:w="-4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1559"/>
        <w:gridCol w:w="3260"/>
        <w:gridCol w:w="1985"/>
        <w:gridCol w:w="3827"/>
        <w:gridCol w:w="1843"/>
        <w:gridCol w:w="9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43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8"/>
                <w:szCs w:val="28"/>
                <w:lang w:bidi="ar"/>
              </w:rPr>
              <w:t>附件：1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143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cs="方正小标宋简体"/>
                <w:color w:val="000000"/>
                <w:kern w:val="0"/>
                <w:sz w:val="40"/>
                <w:szCs w:val="40"/>
                <w:lang w:val="en-US" w:eastAsia="zh-CN" w:bidi="ar"/>
              </w:rPr>
              <w:t>双辽市</w:t>
            </w:r>
            <w:bookmarkStart w:id="0" w:name="_GoBack"/>
            <w:bookmarkEnd w:id="0"/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城市管理行政</w:t>
            </w:r>
            <w:r>
              <w:rPr>
                <w:rFonts w:hint="eastAsia" w:cs="方正小标宋简体" w:asciiTheme="minorEastAsia" w:hAnsiTheme="minorEastAsia" w:eastAsiaTheme="minorEastAsia"/>
                <w:color w:val="000000"/>
                <w:kern w:val="0"/>
                <w:sz w:val="40"/>
                <w:szCs w:val="40"/>
                <w:lang w:bidi="ar"/>
              </w:rPr>
              <w:t>执法局</w:t>
            </w: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  <w:lang w:bidi="ar"/>
              </w:rPr>
              <w:t>随机抽查事项清单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4318" w:type="dxa"/>
            <w:gridSpan w:val="7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填报部门：（盖章）                                                            日期：2020   年  2  月   21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抽查事项名称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抽查依据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抽查主体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抽查内容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抽查方式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4"/>
                <w:szCs w:val="24"/>
                <w:lang w:bidi="ar"/>
              </w:rPr>
              <w:t>备  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大气</w:t>
            </w:r>
            <w:r>
              <w:rPr>
                <w:rFonts w:ascii="宋体" w:hAnsi="宋体" w:cs="宋体"/>
                <w:color w:val="000000"/>
                <w:szCs w:val="21"/>
              </w:rPr>
              <w:t>污染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微软雅黑" w:hAnsi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微软雅黑" w:hAnsi="微软雅黑" w:cs="宋体"/>
                <w:color w:val="000000"/>
                <w:kern w:val="0"/>
                <w:szCs w:val="21"/>
              </w:rPr>
              <w:t>《吉林省</w:t>
            </w:r>
            <w:r>
              <w:rPr>
                <w:rFonts w:ascii="微软雅黑" w:hAnsi="微软雅黑" w:cs="宋体"/>
                <w:color w:val="000000"/>
                <w:kern w:val="0"/>
                <w:szCs w:val="21"/>
              </w:rPr>
              <w:t>大气污染防治条例</w:t>
            </w:r>
            <w:r>
              <w:rPr>
                <w:rFonts w:hint="eastAsia" w:ascii="微软雅黑" w:hAnsi="微软雅黑" w:cs="宋体"/>
                <w:color w:val="000000"/>
                <w:kern w:val="0"/>
                <w:szCs w:val="21"/>
              </w:rPr>
              <w:t>》第二十六条、第三十七的规定</w:t>
            </w:r>
          </w:p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微软雅黑" w:hAnsi="微软雅黑" w:cs="宋体"/>
                <w:color w:val="000000"/>
                <w:kern w:val="0"/>
                <w:szCs w:val="21"/>
              </w:rPr>
              <w:t>《吉林省城市市容和环境卫生管理条例》第三十条、第六十六条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区域内的所有餐饮行业</w:t>
            </w:r>
          </w:p>
          <w:p>
            <w:pPr>
              <w:pStyle w:val="6"/>
              <w:numPr>
                <w:ilvl w:val="0"/>
                <w:numId w:val="1"/>
              </w:numPr>
              <w:ind w:firstLineChars="0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区域内的所有</w:t>
            </w:r>
            <w:r>
              <w:rPr>
                <w:rFonts w:ascii="Arial" w:hAnsi="Arial" w:cs="Arial"/>
                <w:color w:val="333333"/>
                <w:kern w:val="0"/>
                <w:szCs w:val="21"/>
              </w:rPr>
              <w:t>祭品商店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1、是否</w:t>
            </w:r>
            <w:r>
              <w:rPr>
                <w:rFonts w:ascii="宋体" w:hAnsi="宋体" w:cs="宋体"/>
                <w:color w:val="000000"/>
                <w:szCs w:val="21"/>
              </w:rPr>
              <w:t>安装排烟设施及排放油烟标准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；</w:t>
            </w:r>
          </w:p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2、取缔对露天烧烤；</w:t>
            </w:r>
          </w:p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3、严禁焚烧冥纸；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集中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检查、随机检查、投诉举报等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1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扬尘污染</w:t>
            </w:r>
          </w:p>
        </w:tc>
        <w:tc>
          <w:tcPr>
            <w:tcW w:w="3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微软雅黑" w:hAnsi="微软雅黑" w:cs="宋体"/>
                <w:color w:val="000000"/>
                <w:kern w:val="0"/>
                <w:szCs w:val="21"/>
              </w:rPr>
              <w:t>《吉林省</w:t>
            </w:r>
            <w:r>
              <w:rPr>
                <w:rFonts w:ascii="微软雅黑" w:hAnsi="微软雅黑" w:cs="宋体"/>
                <w:color w:val="000000"/>
                <w:kern w:val="0"/>
                <w:szCs w:val="21"/>
              </w:rPr>
              <w:t>大气污染防治条例</w:t>
            </w:r>
            <w:r>
              <w:rPr>
                <w:rFonts w:hint="eastAsia" w:ascii="微软雅黑" w:hAnsi="微软雅黑" w:cs="宋体"/>
                <w:color w:val="000000"/>
                <w:kern w:val="0"/>
                <w:szCs w:val="21"/>
              </w:rPr>
              <w:t>》第十六条、第三十七的规定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区域内的所有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施工</w:t>
            </w:r>
            <w:r>
              <w:rPr>
                <w:rFonts w:ascii="宋体" w:hAnsi="宋体" w:cs="宋体"/>
                <w:color w:val="000000"/>
                <w:szCs w:val="21"/>
              </w:rPr>
              <w:t>现场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Arial" w:hAnsi="Arial" w:cs="Arial"/>
                <w:color w:val="333333"/>
                <w:kern w:val="0"/>
                <w:szCs w:val="21"/>
              </w:rPr>
              <w:t>设置硬质围挡，采取覆盖、分段作业、择时施工、洒水抑尘、冲洗地面、车辆清洗等有效防尘降尘措施。运输车辆冲洗干净后方可驶出作业场所。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集中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检查、随机检查、投诉举报等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4318" w:type="dxa"/>
            <w:gridSpan w:val="7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  填报人：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王冠东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                 联系电话： 15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567237778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 xml:space="preserve">                      单位领导签字： 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52650"/>
    <w:multiLevelType w:val="multilevel"/>
    <w:tmpl w:val="34752650"/>
    <w:lvl w:ilvl="0" w:tentative="0">
      <w:start w:val="1"/>
      <w:numFmt w:val="decimal"/>
      <w:lvlText w:val="%1、"/>
      <w:lvlJc w:val="left"/>
      <w:pPr>
        <w:ind w:left="360" w:hanging="360"/>
      </w:pPr>
      <w:rPr>
        <w:rFonts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EC14EF"/>
    <w:rsid w:val="3BDD4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阔</cp:lastModifiedBy>
  <dcterms:modified xsi:type="dcterms:W3CDTF">2020-07-09T07:11:42Z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